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EE" w:rsidRDefault="007853EE" w:rsidP="007853EE">
      <w:pPr>
        <w:ind w:firstLine="698"/>
        <w:jc w:val="right"/>
      </w:pPr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решению</w:t>
        </w:r>
      </w:hyperlink>
      <w:r>
        <w:rPr>
          <w:rStyle w:val="a3"/>
          <w:bCs/>
        </w:rPr>
        <w:t xml:space="preserve"> Собрания депутатов МО</w:t>
      </w:r>
      <w:r>
        <w:rPr>
          <w:rStyle w:val="a3"/>
          <w:bCs/>
        </w:rPr>
        <w:br/>
        <w:t>"</w:t>
      </w:r>
      <w:proofErr w:type="spellStart"/>
      <w:r>
        <w:rPr>
          <w:rStyle w:val="a3"/>
          <w:bCs/>
        </w:rPr>
        <w:t>Сернурский</w:t>
      </w:r>
      <w:proofErr w:type="spellEnd"/>
      <w:r>
        <w:rPr>
          <w:rStyle w:val="a3"/>
          <w:bCs/>
        </w:rPr>
        <w:t xml:space="preserve"> муниципальный район"</w:t>
      </w:r>
      <w:r>
        <w:rPr>
          <w:rStyle w:val="a3"/>
          <w:bCs/>
        </w:rPr>
        <w:br/>
        <w:t>"О едином налоге на вмененный доход</w:t>
      </w:r>
      <w:r>
        <w:rPr>
          <w:rStyle w:val="a3"/>
          <w:bCs/>
        </w:rPr>
        <w:br/>
        <w:t>для отдельных видов деятельности"</w:t>
      </w:r>
      <w:r>
        <w:rPr>
          <w:rStyle w:val="a3"/>
          <w:bCs/>
        </w:rPr>
        <w:br/>
        <w:t>от 29 октября 2008 г. N 321</w:t>
      </w:r>
    </w:p>
    <w:p w:rsidR="007853EE" w:rsidRDefault="007853EE" w:rsidP="007853EE"/>
    <w:p w:rsidR="007853EE" w:rsidRDefault="007853EE" w:rsidP="007853EE">
      <w:pPr>
        <w:pStyle w:val="1"/>
      </w:pPr>
      <w:r>
        <w:t>Корректирующие коэффициенты</w:t>
      </w:r>
      <w:r>
        <w:br/>
        <w:t>базовой доходности в зависимости от вида деятельности (К</w:t>
      </w:r>
      <w:proofErr w:type="gramStart"/>
      <w:r>
        <w:t>2</w:t>
      </w:r>
      <w:proofErr w:type="gramEnd"/>
      <w:r>
        <w:t>.1)</w:t>
      </w:r>
    </w:p>
    <w:p w:rsidR="007853EE" w:rsidRDefault="007853EE" w:rsidP="007853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Вид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коэффициент</w:t>
            </w:r>
          </w:p>
        </w:tc>
      </w:tr>
      <w:tr w:rsidR="007853EE" w:rsidTr="00CA17D5"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6"/>
            </w:pPr>
            <w:bookmarkStart w:id="0" w:name="sub_1001"/>
            <w:r>
              <w:t>1. Оказание бытовых услуг, в том числе:</w:t>
            </w:r>
            <w:bookmarkEnd w:id="0"/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Ремонт обуви и изделий из меха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0,2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Ремонт металлоизделий бытового и хозяйственного назначения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0,25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Ремонт часов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0,25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Ремонт ювелирных изделий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0,25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Предоставление парикмахерских услуг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0,2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Ремонт электронной бытовой техники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0,5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Ремонт мебели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0,35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0,5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0,1</w:t>
            </w:r>
          </w:p>
        </w:tc>
      </w:tr>
      <w:tr w:rsidR="007853EE" w:rsidTr="00CA17D5">
        <w:tc>
          <w:tcPr>
            <w:tcW w:w="8680" w:type="dxa"/>
            <w:tcBorders>
              <w:top w:val="nil"/>
              <w:bottom w:val="nil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другие виды бытовых услуг, определяемых Правительством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0,3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2. Оказание ветеринарных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4. Розничная торговля по ассортименту: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продовольственные товары, кроме алкогольной продукции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0,7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алкогольная продукция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1,0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табачные изделия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0,8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изделия из кожи и меха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0,9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электротовары и бытовые машины, фот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кинотовары</w:t>
            </w:r>
            <w:proofErr w:type="spellEnd"/>
            <w:r>
              <w:t>, музыкальные товары, оргтехника, средства связи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0,8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галантерейные товары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0,3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мебель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0,5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ковры и ковровые изделия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0,5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транспортные средства для личного пользования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0,7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запасные части к транспортным средствам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хозяйственные товары, средства бытовой химии, чистящие и моющие средства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строительные, отделочные материалы и санитарно-техническое оборудование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0,65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proofErr w:type="spellStart"/>
            <w:r>
              <w:t>Аудиовидеопродукция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0,5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школьно-письменные и канцелярские товары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0,35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ювелирные изделия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0,9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медикаменты и оптика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предметы ухода за животными, птицами и рыбами, включая корма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0,5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lastRenderedPageBreak/>
              <w:t>произведения искусства и народных промыслов, сувенирные изделия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0,8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парфюмерно-косметические товары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0,8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товары для спорта, туризма, рыбной ловли и охоты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семена, саженцы и цветы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0,3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обувь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0,8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детские товары, в том числе игрушки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швейные и трикотажные изделия, головные уборы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текстильные изделия, в том числе ткани, нитки, пряжа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печатная продукция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0,1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комиссионные товары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0,3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прочие товары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5. Оказание услуг общественного питания через объекты организации общественного питания, имеющих залы обслуживания посетителей, в том числе: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бар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Ресторан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Кафе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0,5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закусочная, буфет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столовая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0,3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6. Оказание услуг общественного питания через объекты</w:t>
            </w:r>
          </w:p>
          <w:p w:rsidR="007853EE" w:rsidRDefault="007853EE" w:rsidP="00CA17D5">
            <w:pPr>
              <w:pStyle w:val="a6"/>
            </w:pPr>
            <w:r>
              <w:t>организации общественного питания, не имеющих залов обслуживания посетителей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7. Оказание автотранспортных услуг по перевозке грузов, в том числе: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при грузоподъемности:</w:t>
            </w:r>
          </w:p>
          <w:p w:rsidR="007853EE" w:rsidRDefault="007853EE" w:rsidP="00CA17D5">
            <w:pPr>
              <w:pStyle w:val="a6"/>
            </w:pPr>
            <w:r>
              <w:t>до 2 тонн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от 2 до 5 тонн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0,54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более 5 тонн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0,48</w:t>
            </w:r>
          </w:p>
        </w:tc>
      </w:tr>
      <w:tr w:rsidR="007853EE" w:rsidTr="00CA17D5"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8. Оказание автотранспортных услуг по перевозке пассажиров, в том числе: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при количестве посадочных мест:</w:t>
            </w:r>
          </w:p>
          <w:p w:rsidR="007853EE" w:rsidRDefault="007853EE" w:rsidP="00CA17D5">
            <w:pPr>
              <w:pStyle w:val="a6"/>
            </w:pPr>
            <w:r>
              <w:t>до 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1,0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от 15 до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0,7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30 и выше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9.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0,4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10.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0,035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11.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0,03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12. Распространение наружной рекламы посредством электронных табло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0,03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13. Размещение рекламы на транспортных средствах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0,03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14. Оказание услуг по временному размещению и проживанию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0,08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16.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lastRenderedPageBreak/>
              <w:t>17.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18.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  <w:jc w:val="center"/>
            </w:pPr>
            <w:r>
              <w:t>0,6</w:t>
            </w: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rPr>
                <w:rStyle w:val="a3"/>
                <w:bCs/>
              </w:rPr>
              <w:t>Примечания:</w:t>
            </w:r>
          </w:p>
          <w:p w:rsidR="007853EE" w:rsidRDefault="007853EE" w:rsidP="00CA17D5">
            <w:pPr>
              <w:pStyle w:val="a6"/>
            </w:pPr>
            <w:r>
              <w:t>1. При осуществлении розничной торговли: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</w:pP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1) корректирующий коэффициент суммы вмененного дохода в зависимости от продукции применяется по тому виду продукции, удельный вес выручки по которой в общем объеме реализации предыдущего периода налогового периода (квартала) составляет не менее 50 процентов;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</w:pP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2) при осуществлении торговли через стационарную сеть выбранный коэффициент по виду деятельности умножается на 0,9.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</w:pP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2. При осуществлении автотранспортных услуг по перевозке грузов в I и II кварталах финансового года выбранный коэффициент умножается на 0,9.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</w:pPr>
          </w:p>
        </w:tc>
      </w:tr>
      <w:tr w:rsidR="007853EE" w:rsidTr="00CA17D5"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E" w:rsidRDefault="007853EE" w:rsidP="00CA17D5">
            <w:pPr>
              <w:pStyle w:val="a6"/>
            </w:pPr>
            <w:r>
              <w:t>3. При осуществлении предпринимательской деятельности по оказанию бытовых услуг может быть определен перечень их групп, подгрупп, видов и (или) отдельных бытовых услуг, подлежащих переводу на уплату единого налога (в соответствии с общероссийской классификацией).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EE" w:rsidRDefault="007853EE" w:rsidP="00CA17D5">
            <w:pPr>
              <w:pStyle w:val="a5"/>
            </w:pPr>
          </w:p>
        </w:tc>
      </w:tr>
    </w:tbl>
    <w:p w:rsidR="007853EE" w:rsidRDefault="007853EE" w:rsidP="007853EE"/>
    <w:p w:rsidR="00527FFB" w:rsidRDefault="00527FFB" w:rsidP="00527FFB">
      <w:pPr>
        <w:ind w:firstLine="698"/>
        <w:jc w:val="right"/>
      </w:pPr>
      <w:bookmarkStart w:id="1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решению</w:t>
        </w:r>
      </w:hyperlink>
      <w:r>
        <w:rPr>
          <w:rStyle w:val="a3"/>
          <w:bCs/>
        </w:rPr>
        <w:t xml:space="preserve"> Собрания депутатов МО</w:t>
      </w:r>
      <w:r>
        <w:rPr>
          <w:rStyle w:val="a3"/>
          <w:bCs/>
        </w:rPr>
        <w:br/>
        <w:t>"</w:t>
      </w:r>
      <w:proofErr w:type="spellStart"/>
      <w:r>
        <w:rPr>
          <w:rStyle w:val="a3"/>
          <w:bCs/>
        </w:rPr>
        <w:t>Сернурский</w:t>
      </w:r>
      <w:proofErr w:type="spellEnd"/>
      <w:r>
        <w:rPr>
          <w:rStyle w:val="a3"/>
          <w:bCs/>
        </w:rPr>
        <w:t xml:space="preserve"> муниципальный район"</w:t>
      </w:r>
      <w:r>
        <w:rPr>
          <w:rStyle w:val="a3"/>
          <w:bCs/>
        </w:rPr>
        <w:br/>
        <w:t>"О едином налоге на вмененный доход</w:t>
      </w:r>
      <w:r>
        <w:rPr>
          <w:rStyle w:val="a3"/>
          <w:bCs/>
        </w:rPr>
        <w:br/>
        <w:t>для отдельных видов деятельности"</w:t>
      </w:r>
      <w:r>
        <w:rPr>
          <w:rStyle w:val="a3"/>
          <w:bCs/>
        </w:rPr>
        <w:br/>
        <w:t>от 29 октября 2008 г. N 321</w:t>
      </w:r>
    </w:p>
    <w:bookmarkEnd w:id="1"/>
    <w:p w:rsidR="00527FFB" w:rsidRDefault="00527FFB" w:rsidP="00527FFB"/>
    <w:p w:rsidR="00527FFB" w:rsidRDefault="00527FFB" w:rsidP="00527FFB">
      <w:pPr>
        <w:pStyle w:val="1"/>
      </w:pPr>
      <w:r>
        <w:t>Корректирующие коэффициенты</w:t>
      </w:r>
      <w:r>
        <w:br/>
        <w:t>в зависимости от дислокации налогоплательщиков (К</w:t>
      </w:r>
      <w:proofErr w:type="gramStart"/>
      <w:r>
        <w:t>2</w:t>
      </w:r>
      <w:proofErr w:type="gramEnd"/>
      <w:r>
        <w:t>.2)</w:t>
      </w:r>
    </w:p>
    <w:p w:rsidR="00527FFB" w:rsidRDefault="00527FFB" w:rsidP="00527F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1820"/>
        <w:gridCol w:w="2940"/>
      </w:tblGrid>
      <w:tr w:rsidR="00527FFB" w:rsidTr="00CA17D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Зона градостроительной и экономической ценности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Пос. Сернур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Другие населенные пункты</w:t>
            </w:r>
          </w:p>
        </w:tc>
      </w:tr>
      <w:tr w:rsidR="00527FFB" w:rsidTr="00CA17D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6"/>
            </w:pPr>
            <w:r>
              <w:t>Места активной предпринимательской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0,6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0,4</w:t>
            </w:r>
          </w:p>
        </w:tc>
      </w:tr>
      <w:tr w:rsidR="00527FFB" w:rsidTr="00CA17D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6"/>
            </w:pPr>
            <w:r>
              <w:t>Места оживленной предпринимательской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0,5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0,3</w:t>
            </w:r>
          </w:p>
        </w:tc>
      </w:tr>
      <w:tr w:rsidR="00527FFB" w:rsidTr="00CA17D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6"/>
            </w:pPr>
            <w:r>
              <w:t>Места умеренной (средней) активности предпринимательской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0,4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0,2</w:t>
            </w:r>
          </w:p>
        </w:tc>
      </w:tr>
      <w:tr w:rsidR="00527FFB" w:rsidTr="00CA17D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6"/>
            </w:pPr>
            <w:r>
              <w:t>Прочие места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0,3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FFB" w:rsidRDefault="00527FFB" w:rsidP="00CA17D5">
            <w:pPr>
              <w:pStyle w:val="a5"/>
              <w:jc w:val="center"/>
            </w:pPr>
            <w:r>
              <w:t>0,2</w:t>
            </w:r>
          </w:p>
        </w:tc>
      </w:tr>
    </w:tbl>
    <w:p w:rsidR="00527FFB" w:rsidRDefault="00527FFB" w:rsidP="00527FFB"/>
    <w:p w:rsidR="00527FFB" w:rsidRDefault="00527FFB" w:rsidP="00527FFB">
      <w:r>
        <w:rPr>
          <w:rStyle w:val="a3"/>
          <w:bCs/>
        </w:rPr>
        <w:t>Примечание:</w:t>
      </w:r>
    </w:p>
    <w:p w:rsidR="00527FFB" w:rsidRDefault="00527FFB" w:rsidP="00527FFB">
      <w:r>
        <w:t>1. При осуществлении автотранспортных услуг корректирующий коэффициент К</w:t>
      </w:r>
      <w:proofErr w:type="gramStart"/>
      <w:r>
        <w:t>2</w:t>
      </w:r>
      <w:proofErr w:type="gramEnd"/>
      <w:r>
        <w:t>.2 в зависимости от дислокации налогоплательщиков применяется равным 1.</w:t>
      </w:r>
    </w:p>
    <w:p w:rsidR="00527FFB" w:rsidRDefault="00527FFB" w:rsidP="00527FFB"/>
    <w:p w:rsidR="00527FFB" w:rsidRDefault="00527FFB" w:rsidP="00527FFB">
      <w:pPr>
        <w:pStyle w:val="1"/>
      </w:pPr>
      <w:bookmarkStart w:id="2" w:name="sub_2100"/>
      <w:r>
        <w:t>Перечень</w:t>
      </w:r>
      <w:r>
        <w:br/>
        <w:t>территорий пос. Сернур и других населенных пунктов, отнесенных к зонам разной градостроительной и экономической ценности</w:t>
      </w:r>
    </w:p>
    <w:bookmarkEnd w:id="2"/>
    <w:p w:rsidR="00527FFB" w:rsidRDefault="00527FFB" w:rsidP="00527FFB"/>
    <w:p w:rsidR="00527FFB" w:rsidRDefault="00527FFB" w:rsidP="00527FFB">
      <w:r>
        <w:t>Пос. Сернур</w:t>
      </w:r>
    </w:p>
    <w:p w:rsidR="00527FFB" w:rsidRDefault="00527FFB" w:rsidP="00527FFB"/>
    <w:p w:rsidR="00527FFB" w:rsidRDefault="00527FFB" w:rsidP="00527FFB">
      <w:r>
        <w:t>Места активной предпринимательской деятельности:</w:t>
      </w:r>
    </w:p>
    <w:p w:rsidR="00527FFB" w:rsidRDefault="00527FFB" w:rsidP="00527FFB">
      <w:r>
        <w:t>- улицы Комсомольская, Коммунистическая (с привокзальной территорией), Конакова (до пересечения с ул. </w:t>
      </w:r>
      <w:proofErr w:type="spellStart"/>
      <w:r>
        <w:t>Яналова</w:t>
      </w:r>
      <w:proofErr w:type="spellEnd"/>
      <w:r>
        <w:t>), Маяковского.</w:t>
      </w:r>
    </w:p>
    <w:p w:rsidR="00527FFB" w:rsidRDefault="00527FFB" w:rsidP="00527FFB"/>
    <w:p w:rsidR="00527FFB" w:rsidRDefault="00527FFB" w:rsidP="00527FFB">
      <w:r>
        <w:t>Места оживленной предпринимательской деятельности:</w:t>
      </w:r>
    </w:p>
    <w:p w:rsidR="00527FFB" w:rsidRDefault="00527FFB" w:rsidP="00527FFB">
      <w:r>
        <w:t xml:space="preserve">- улицы Казанская, Советская, Юбилейная, </w:t>
      </w:r>
      <w:proofErr w:type="spellStart"/>
      <w:r>
        <w:t>Яналова</w:t>
      </w:r>
      <w:proofErr w:type="spellEnd"/>
      <w:r>
        <w:t>, Конакова (после пересечения с ул. </w:t>
      </w:r>
      <w:proofErr w:type="spellStart"/>
      <w:r>
        <w:t>Яналова</w:t>
      </w:r>
      <w:proofErr w:type="spellEnd"/>
      <w:r>
        <w:t>), Микрорайон.</w:t>
      </w:r>
    </w:p>
    <w:p w:rsidR="00527FFB" w:rsidRDefault="00527FFB" w:rsidP="00527FFB"/>
    <w:p w:rsidR="00527FFB" w:rsidRDefault="00527FFB" w:rsidP="00527FFB">
      <w:r>
        <w:t>Места умеренной (средней) активности предпринимательской деятельности:</w:t>
      </w:r>
    </w:p>
    <w:p w:rsidR="00527FFB" w:rsidRDefault="00527FFB" w:rsidP="00527FFB">
      <w:r>
        <w:t>прочие улицы пос. Сернур.</w:t>
      </w:r>
    </w:p>
    <w:p w:rsidR="00527FFB" w:rsidRDefault="00527FFB" w:rsidP="00527FFB"/>
    <w:p w:rsidR="00527FFB" w:rsidRDefault="00527FFB" w:rsidP="00527FFB">
      <w:r>
        <w:t>Прочие места:</w:t>
      </w:r>
    </w:p>
    <w:p w:rsidR="00527FFB" w:rsidRDefault="00527FFB" w:rsidP="00527FFB">
      <w:r>
        <w:t xml:space="preserve">Деревни </w:t>
      </w:r>
      <w:proofErr w:type="spellStart"/>
      <w:r>
        <w:t>Поланур</w:t>
      </w:r>
      <w:proofErr w:type="spellEnd"/>
      <w:r>
        <w:t xml:space="preserve">, </w:t>
      </w:r>
      <w:proofErr w:type="spellStart"/>
      <w:r>
        <w:t>Юшто-Памаш</w:t>
      </w:r>
      <w:proofErr w:type="spellEnd"/>
      <w:r>
        <w:t>, Исаенки.</w:t>
      </w:r>
    </w:p>
    <w:p w:rsidR="00527FFB" w:rsidRDefault="00527FFB" w:rsidP="00527FFB"/>
    <w:p w:rsidR="00527FFB" w:rsidRDefault="00527FFB" w:rsidP="00527FFB">
      <w:r>
        <w:t>Прочие населенные пункты.</w:t>
      </w:r>
    </w:p>
    <w:p w:rsidR="00527FFB" w:rsidRDefault="00527FFB" w:rsidP="00527FFB"/>
    <w:p w:rsidR="00527FFB" w:rsidRDefault="00527FFB" w:rsidP="00527FFB">
      <w:r>
        <w:t>Места активной предпринимательской деятельности:</w:t>
      </w:r>
    </w:p>
    <w:p w:rsidR="00527FFB" w:rsidRDefault="00527FFB" w:rsidP="00527FFB">
      <w:r>
        <w:t>Населенные пункты не определены.</w:t>
      </w:r>
    </w:p>
    <w:p w:rsidR="00527FFB" w:rsidRDefault="00527FFB" w:rsidP="00527FFB"/>
    <w:p w:rsidR="00527FFB" w:rsidRDefault="00527FFB" w:rsidP="00527FFB">
      <w:r>
        <w:t>Места оживленной предпринимательской деятельности:</w:t>
      </w:r>
    </w:p>
    <w:p w:rsidR="00527FFB" w:rsidRDefault="00527FFB" w:rsidP="00527FFB">
      <w:r>
        <w:t xml:space="preserve">село Казанское, село </w:t>
      </w:r>
      <w:proofErr w:type="spellStart"/>
      <w:r>
        <w:t>Марисола</w:t>
      </w:r>
      <w:proofErr w:type="spellEnd"/>
      <w:r>
        <w:t>.</w:t>
      </w:r>
    </w:p>
    <w:p w:rsidR="00527FFB" w:rsidRDefault="00527FFB" w:rsidP="00527FFB"/>
    <w:p w:rsidR="00527FFB" w:rsidRDefault="00527FFB" w:rsidP="00527FFB">
      <w:r>
        <w:t>Места умеренной (средней) активности предпринимательской деятельности:</w:t>
      </w:r>
    </w:p>
    <w:p w:rsidR="00527FFB" w:rsidRDefault="00527FFB" w:rsidP="00527FFB">
      <w:proofErr w:type="gramStart"/>
      <w:r>
        <w:t xml:space="preserve">д. Большие Ключи, д. Лаптево, д. Верхний </w:t>
      </w:r>
      <w:proofErr w:type="spellStart"/>
      <w:r>
        <w:t>Кугенер</w:t>
      </w:r>
      <w:proofErr w:type="spellEnd"/>
      <w:r>
        <w:t>, д. </w:t>
      </w:r>
      <w:proofErr w:type="spellStart"/>
      <w:r>
        <w:t>Дубники</w:t>
      </w:r>
      <w:proofErr w:type="spellEnd"/>
      <w:r>
        <w:t>, с. </w:t>
      </w:r>
      <w:proofErr w:type="spellStart"/>
      <w:r>
        <w:t>Зашижемье</w:t>
      </w:r>
      <w:proofErr w:type="spellEnd"/>
      <w:r>
        <w:t>, с. </w:t>
      </w:r>
      <w:proofErr w:type="spellStart"/>
      <w:r>
        <w:t>Кукнур</w:t>
      </w:r>
      <w:proofErr w:type="spellEnd"/>
      <w:r>
        <w:t>, с. </w:t>
      </w:r>
      <w:proofErr w:type="spellStart"/>
      <w:r>
        <w:t>Калеево</w:t>
      </w:r>
      <w:proofErr w:type="spellEnd"/>
      <w:r>
        <w:t>, д. </w:t>
      </w:r>
      <w:proofErr w:type="spellStart"/>
      <w:r>
        <w:t>Лажъял</w:t>
      </w:r>
      <w:proofErr w:type="spellEnd"/>
      <w:r>
        <w:t xml:space="preserve">, д. Мустаево, д. Нижний </w:t>
      </w:r>
      <w:proofErr w:type="spellStart"/>
      <w:r>
        <w:t>Рушенер</w:t>
      </w:r>
      <w:proofErr w:type="spellEnd"/>
      <w:r>
        <w:t>, д. Сердеж, д. </w:t>
      </w:r>
      <w:proofErr w:type="spellStart"/>
      <w:r>
        <w:t>Чендемерово</w:t>
      </w:r>
      <w:proofErr w:type="spellEnd"/>
      <w:r>
        <w:t>, д. </w:t>
      </w:r>
      <w:proofErr w:type="spellStart"/>
      <w:r>
        <w:t>Эшполдино</w:t>
      </w:r>
      <w:proofErr w:type="spellEnd"/>
      <w:r>
        <w:t>.</w:t>
      </w:r>
      <w:proofErr w:type="gramEnd"/>
    </w:p>
    <w:p w:rsidR="00527FFB" w:rsidRDefault="00527FFB" w:rsidP="00527FFB"/>
    <w:p w:rsidR="00527FFB" w:rsidRDefault="00527FFB" w:rsidP="00527FFB">
      <w:r>
        <w:t>Прочие места:</w:t>
      </w:r>
    </w:p>
    <w:p w:rsidR="00527FFB" w:rsidRDefault="00527FFB" w:rsidP="00527FFB">
      <w:r>
        <w:t>Все остальные населенные пункты.</w:t>
      </w:r>
    </w:p>
    <w:p w:rsidR="00527FFB" w:rsidRDefault="00527FFB" w:rsidP="00527FFB">
      <w:r>
        <w:t xml:space="preserve">(по п. Сернур по домам, находящимся на пересечении улиц, зона определяется по более </w:t>
      </w:r>
      <w:proofErr w:type="gramStart"/>
      <w:r>
        <w:t>активной</w:t>
      </w:r>
      <w:proofErr w:type="gramEnd"/>
      <w:r>
        <w:t>)</w:t>
      </w:r>
    </w:p>
    <w:p w:rsidR="00527FFB" w:rsidRDefault="00527FFB" w:rsidP="00527FFB"/>
    <w:p w:rsidR="00527FFB" w:rsidRDefault="00527FFB" w:rsidP="00527FFB"/>
    <w:p w:rsidR="0018166F" w:rsidRDefault="0018166F">
      <w:bookmarkStart w:id="3" w:name="_GoBack"/>
      <w:bookmarkEnd w:id="3"/>
    </w:p>
    <w:sectPr w:rsidR="0018166F" w:rsidSect="00785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EE"/>
    <w:rsid w:val="0018166F"/>
    <w:rsid w:val="00527FFB"/>
    <w:rsid w:val="0078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E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E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853E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853EE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53EE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853EE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E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E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853E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853EE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53EE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853EE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2018-03-02T10:52:00Z</dcterms:created>
  <dcterms:modified xsi:type="dcterms:W3CDTF">2018-03-02T10:52:00Z</dcterms:modified>
</cp:coreProperties>
</file>